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896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3713"/>
        <w:gridCol w:w="1372"/>
        <w:gridCol w:w="2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9" w:hRule="atLeast"/>
        </w:trPr>
        <w:tc>
          <w:tcPr>
            <w:tcW w:w="1425" w:type="dxa"/>
            <w:noWrap w:val="0"/>
            <w:vAlign w:val="center"/>
          </w:tcPr>
          <w:p>
            <w:pPr>
              <w:jc w:val="center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540" w:type="dxa"/>
            <w:gridSpan w:val="3"/>
            <w:noWrap w:val="0"/>
            <w:vAlign w:val="center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广播电台广告投放项目（2025年）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425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713" w:type="dxa"/>
            <w:noWrap w:val="0"/>
            <w:vAlign w:val="center"/>
          </w:tcPr>
          <w:p>
            <w:pPr>
              <w:spacing w:line="400" w:lineRule="exact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highlight w:val="none"/>
              </w:rPr>
              <w:t>单一来源采购</w:t>
            </w:r>
          </w:p>
        </w:tc>
        <w:tc>
          <w:tcPr>
            <w:tcW w:w="1372" w:type="dxa"/>
            <w:noWrap w:val="0"/>
            <w:vAlign w:val="center"/>
          </w:tcPr>
          <w:p>
            <w:pPr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455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 xml:space="preserve">自行采购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17" w:hRule="atLeast"/>
        </w:trPr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已经2025年第2次行长办公会审议通过，已纳入2025年广告费预算。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eastAsia="zh-CN"/>
              </w:rPr>
              <w:t>采购重庆交通广播、重庆都市广播私家车938、重庆之声电台广告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425" w:type="dxa"/>
            <w:noWrap w:val="0"/>
            <w:vAlign w:val="top"/>
          </w:tcPr>
          <w:p>
            <w:pPr>
              <w:jc w:val="left"/>
              <w:rPr>
                <w:rFonts w:hint="eastAsia"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540" w:type="dxa"/>
            <w:gridSpan w:val="3"/>
            <w:noWrap w:val="0"/>
            <w:vAlign w:val="top"/>
          </w:tcPr>
          <w:p>
            <w:pPr>
              <w:widowControl/>
              <w:jc w:val="left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widowControl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C40542"/>
    <w:rsid w:val="0A486323"/>
    <w:rsid w:val="303761CE"/>
    <w:rsid w:val="5B492690"/>
    <w:rsid w:val="6BC4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2025-06-18T03:06:00Z</dcterms:created>
  <dc:creator>Administrator</dc:creator>
  <cp:lastModifiedBy>重庆银行</cp:lastModifiedBy>
  <dcterms:modified xsi:type="dcterms:W3CDTF">2025-06-18T09:14:32Z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7B252ECE637B459591A864CA222992AE</vt:lpwstr>
  </property>
</Properties>
</file>