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hint="eastAsia" w:ascii="方正小标宋_GBK" w:eastAsia="方正小标宋_GBK" w:cs="黑体"/>
          <w:sz w:val="44"/>
          <w:szCs w:val="44"/>
          <w:lang w:eastAsia="zh-CN"/>
        </w:rPr>
      </w:pPr>
      <w:r>
        <w:rPr>
          <w:rFonts w:hint="eastAsia" w:ascii="方正小标宋_GBK" w:eastAsia="方正小标宋_GBK" w:cs="黑体"/>
          <w:sz w:val="44"/>
          <w:szCs w:val="44"/>
        </w:rPr>
        <w:t>2021-2022年</w:t>
      </w:r>
      <w:r>
        <w:rPr>
          <w:rFonts w:hint="eastAsia" w:ascii="方正小标宋_GBK" w:eastAsia="方正小标宋_GBK" w:cs="黑体"/>
          <w:sz w:val="44"/>
          <w:szCs w:val="44"/>
          <w:lang w:eastAsia="zh-CN"/>
        </w:rPr>
        <w:t>延安分行外聘法律服务机构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  <w:lang w:eastAsia="zh-CN"/>
        </w:rPr>
        <w:t>（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B库</w:t>
      </w:r>
      <w:r>
        <w:rPr>
          <w:rFonts w:hint="eastAsia" w:ascii="方正小标宋_GBK" w:eastAsia="方正小标宋_GBK" w:cs="黑体"/>
          <w:sz w:val="44"/>
          <w:szCs w:val="44"/>
          <w:lang w:eastAsia="zh-CN"/>
        </w:rPr>
        <w:t>）</w:t>
      </w:r>
      <w:r>
        <w:rPr>
          <w:rFonts w:hint="eastAsia" w:ascii="方正小标宋_GBK" w:eastAsia="方正小标宋_GBK" w:cs="黑体"/>
          <w:sz w:val="44"/>
          <w:szCs w:val="44"/>
        </w:rPr>
        <w:t>建库比选公告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2021-2022年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延安分行外聘法律服务机构（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B库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）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建库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snapToGrid w:val="0"/>
        <w:spacing w:line="600" w:lineRule="exact"/>
        <w:ind w:firstLine="640" w:firstLineChars="200"/>
        <w:rPr>
          <w:rFonts w:ascii="方正仿宋_GBK" w:hAnsi="仿宋" w:eastAsia="方正仿宋_GBK"/>
          <w:bCs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延安分行外聘法律服务机构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进行公开征集。主要解决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延安分行</w:t>
      </w:r>
      <w:r>
        <w:rPr>
          <w:rFonts w:hint="eastAsia" w:ascii="方正仿宋_GBK" w:hAnsi="仿宋" w:eastAsia="方正仿宋_GBK"/>
          <w:bCs/>
          <w:sz w:val="32"/>
          <w:szCs w:val="32"/>
        </w:rPr>
        <w:t>所涉及的诉讼法律事务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及</w:t>
      </w:r>
      <w:r>
        <w:rPr>
          <w:rFonts w:hint="eastAsia" w:ascii="方正仿宋_GBK" w:hAnsi="仿宋" w:eastAsia="方正仿宋_GBK"/>
          <w:bCs/>
          <w:sz w:val="32"/>
          <w:szCs w:val="32"/>
        </w:rPr>
        <w:t>非诉讼法律事务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。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本次征集供应商</w:t>
      </w:r>
      <w:r>
        <w:rPr>
          <w:rFonts w:hint="eastAsia" w:ascii="方正仿宋_GBK" w:hAnsi="仿宋" w:eastAsia="方正仿宋_GBK"/>
          <w:bCs/>
          <w:sz w:val="32"/>
          <w:szCs w:val="32"/>
        </w:rPr>
        <w:t>注册地址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应为</w:t>
      </w:r>
      <w:r>
        <w:rPr>
          <w:rFonts w:hint="eastAsia" w:ascii="方正仿宋_GBK" w:hAnsi="仿宋" w:eastAsia="方正仿宋_GBK"/>
          <w:bCs/>
          <w:sz w:val="32"/>
          <w:szCs w:val="32"/>
        </w:rPr>
        <w:t>为延安市，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建库供应商</w:t>
      </w:r>
      <w:r>
        <w:rPr>
          <w:rFonts w:hint="eastAsia" w:ascii="方正仿宋_GBK" w:hAnsi="仿宋" w:eastAsia="方正仿宋_GBK"/>
          <w:bCs/>
          <w:sz w:val="32"/>
          <w:szCs w:val="32"/>
        </w:rPr>
        <w:t>不超过3家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（含）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。</w:t>
      </w:r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24103300"/>
      <w:bookmarkStart w:id="1" w:name="_Toc200359239"/>
      <w:bookmarkStart w:id="2" w:name="_Toc200359428"/>
      <w:bookmarkStart w:id="3" w:name="_Toc342559126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2年，具体时间在《合作意向书》中明确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。</w:t>
      </w:r>
      <w:bookmarkStart w:id="4" w:name="_GoBack"/>
      <w:bookmarkEnd w:id="4"/>
    </w:p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bookmarkEnd w:id="0"/>
    <w:bookmarkEnd w:id="1"/>
    <w:bookmarkEnd w:id="2"/>
    <w:bookmarkEnd w:id="3"/>
    <w:p>
      <w:pPr>
        <w:pStyle w:val="4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月2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13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:30前，将密封完好的入库申请文件递交至西安市唐延路25号银河新坐标大厦重庆银行3楼会议室。以送达时间为准，逾期拒绝受理。</w:t>
      </w:r>
    </w:p>
    <w:p>
      <w:pPr>
        <w:pStyle w:val="4"/>
        <w:keepNext/>
        <w:keepLines/>
        <w:numPr>
          <w:ilvl w:val="0"/>
          <w:numId w:val="0"/>
        </w:numPr>
        <w:snapToGrid w:val="0"/>
        <w:spacing w:line="600" w:lineRule="exact"/>
        <w:ind w:left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 xml:space="preserve">    七、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西安分行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张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老师</w:t>
      </w:r>
    </w:p>
    <w:p>
      <w:pPr>
        <w:snapToGrid w:val="0"/>
        <w:spacing w:line="600" w:lineRule="exact"/>
        <w:ind w:firstLine="640" w:firstLineChars="200"/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029-88195666-6883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联系地址：西安市唐延路25号银河新坐标大厦重庆银行</w:t>
      </w:r>
    </w:p>
    <w:p/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ngLiU_HKSCS">
    <w:panose1 w:val="02020500000000000000"/>
    <w:charset w:val="88"/>
    <w:family w:val="roman"/>
    <w:pitch w:val="default"/>
    <w:sig w:usb0="A00002FF" w:usb1="38CFFCFA" w:usb2="00000016" w:usb3="00000000" w:csb0="0010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50322"/>
    <w:rsid w:val="186C24B3"/>
    <w:rsid w:val="1B2E6A70"/>
    <w:rsid w:val="1CB527B0"/>
    <w:rsid w:val="220A73C9"/>
    <w:rsid w:val="26227EF1"/>
    <w:rsid w:val="3AA50322"/>
    <w:rsid w:val="3FB3219E"/>
    <w:rsid w:val="527519D2"/>
    <w:rsid w:val="612F3F3E"/>
    <w:rsid w:val="674B20D0"/>
    <w:rsid w:val="7AFC071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2021-03-12T02:45:00Z</dcterms:created>
  <dc:creator>赵航航</dc:creator>
  <cp:lastModifiedBy>赵航航</cp:lastModifiedBy>
  <dcterms:modified xsi:type="dcterms:W3CDTF">2021-03-12T07:29:24Z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